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2C" w:rsidRDefault="0064222C" w:rsidP="0064222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CMCD départementale 2017/2018</w:t>
      </w:r>
    </w:p>
    <w:p w:rsidR="0064222C" w:rsidRDefault="0064222C" w:rsidP="0064222C"/>
    <w:p w:rsidR="0064222C" w:rsidRDefault="0064222C" w:rsidP="0064222C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Obligations sportives</w:t>
      </w:r>
    </w:p>
    <w:p w:rsidR="0064222C" w:rsidRDefault="0064222C" w:rsidP="0064222C">
      <w:r>
        <w:t>Masculins / Féminins : 1 équipe jeune du sexe correspondant</w:t>
      </w:r>
    </w:p>
    <w:p w:rsidR="0064222C" w:rsidRDefault="0064222C" w:rsidP="0064222C"/>
    <w:p w:rsidR="0064222C" w:rsidRDefault="0064222C" w:rsidP="0064222C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Obligations arbitrages</w:t>
      </w:r>
    </w:p>
    <w:p w:rsidR="0064222C" w:rsidRDefault="0064222C" w:rsidP="0064222C">
      <w:r>
        <w:rPr>
          <w:b/>
          <w:u w:val="single"/>
        </w:rPr>
        <w:t xml:space="preserve">1 arbitre adulte ayant exécuté 8 arbitrages, </w:t>
      </w:r>
      <w:r w:rsidRPr="006C421A">
        <w:t>application se reporter aux règlements fédéraux</w:t>
      </w:r>
      <w:r>
        <w:t xml:space="preserve"> par équipe sénior (première et réserve) évoluant au niveau Honneur.</w:t>
      </w:r>
    </w:p>
    <w:p w:rsidR="0064222C" w:rsidRDefault="0064222C" w:rsidP="0064222C"/>
    <w:p w:rsidR="0064222C" w:rsidRDefault="0064222C" w:rsidP="0064222C">
      <w:r>
        <w:rPr>
          <w:b/>
          <w:u w:val="single"/>
        </w:rPr>
        <w:t xml:space="preserve">2 jeunes arbitres (nés en 1999 – 2000 – 2001 – 2002 – 2003 pour la saison 2017-2018, ayant exécuté 5 arbitrages, </w:t>
      </w:r>
      <w:r w:rsidRPr="006C421A">
        <w:t>application se reporter aux règlements fédéraux</w:t>
      </w:r>
      <w:r w:rsidRPr="00485D59">
        <w:t xml:space="preserve"> </w:t>
      </w:r>
      <w:r>
        <w:t>par section (masculine et féminine) lorsque l’équipe 1A évolue au niveau Honneur.</w:t>
      </w:r>
    </w:p>
    <w:p w:rsidR="0064222C" w:rsidRDefault="0064222C" w:rsidP="0064222C"/>
    <w:p w:rsidR="0064222C" w:rsidRDefault="0064222C" w:rsidP="0064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Pour l’accession en Honneur Régionale</w:t>
      </w:r>
      <w:bookmarkStart w:id="0" w:name="_GoBack"/>
      <w:bookmarkEnd w:id="0"/>
      <w:r>
        <w:rPr>
          <w:b/>
          <w:sz w:val="28"/>
          <w:szCs w:val="28"/>
        </w:rPr>
        <w:t xml:space="preserve">, un club doit satisfaire </w:t>
      </w:r>
      <w:r w:rsidRPr="000038A4">
        <w:rPr>
          <w:b/>
          <w:sz w:val="28"/>
          <w:szCs w:val="28"/>
          <w:u w:val="single"/>
        </w:rPr>
        <w:t>obligatoirement</w:t>
      </w:r>
      <w:r>
        <w:rPr>
          <w:b/>
          <w:sz w:val="28"/>
          <w:szCs w:val="28"/>
        </w:rPr>
        <w:t xml:space="preserve"> aux exigences de la CMCD départementale.</w:t>
      </w:r>
    </w:p>
    <w:p w:rsidR="0064222C" w:rsidRDefault="0064222C" w:rsidP="0064222C">
      <w:pPr>
        <w:rPr>
          <w:b/>
          <w:sz w:val="28"/>
          <w:szCs w:val="28"/>
        </w:rPr>
      </w:pPr>
    </w:p>
    <w:p w:rsidR="0064222C" w:rsidRDefault="0064222C" w:rsidP="0064222C">
      <w:pPr>
        <w:jc w:val="center"/>
        <w:rPr>
          <w:b/>
          <w:bCs/>
          <w:sz w:val="28"/>
          <w:szCs w:val="28"/>
        </w:rPr>
      </w:pPr>
      <w:r w:rsidRPr="00B667EE">
        <w:rPr>
          <w:b/>
          <w:bCs/>
          <w:sz w:val="28"/>
          <w:szCs w:val="28"/>
        </w:rPr>
        <w:t xml:space="preserve">Tableau Récapitulatif des </w:t>
      </w:r>
      <w:r>
        <w:rPr>
          <w:b/>
          <w:bCs/>
          <w:sz w:val="28"/>
          <w:szCs w:val="28"/>
        </w:rPr>
        <w:t>o</w:t>
      </w:r>
      <w:r w:rsidRPr="00B667EE">
        <w:rPr>
          <w:b/>
          <w:bCs/>
          <w:sz w:val="28"/>
          <w:szCs w:val="28"/>
        </w:rPr>
        <w:t>bligations sportives et d’Arbitrages</w:t>
      </w:r>
    </w:p>
    <w:p w:rsidR="0064222C" w:rsidRDefault="0064222C" w:rsidP="0064222C">
      <w:pPr>
        <w:jc w:val="center"/>
        <w:rPr>
          <w:b/>
          <w:bCs/>
          <w:sz w:val="28"/>
          <w:szCs w:val="28"/>
        </w:rPr>
      </w:pPr>
      <w:r w:rsidRPr="00B667EE">
        <w:rPr>
          <w:b/>
          <w:bCs/>
          <w:sz w:val="28"/>
          <w:szCs w:val="28"/>
        </w:rPr>
        <w:t>Saison 201</w:t>
      </w:r>
      <w:r>
        <w:rPr>
          <w:b/>
          <w:bCs/>
          <w:sz w:val="28"/>
          <w:szCs w:val="28"/>
        </w:rPr>
        <w:t>7</w:t>
      </w:r>
      <w:r w:rsidRPr="00B667EE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</w:p>
    <w:p w:rsidR="0064222C" w:rsidRPr="00B667EE" w:rsidRDefault="0064222C" w:rsidP="0064222C">
      <w:pPr>
        <w:jc w:val="center"/>
        <w:rPr>
          <w:b/>
          <w:bCs/>
          <w:sz w:val="28"/>
          <w:szCs w:val="28"/>
        </w:rPr>
      </w:pPr>
    </w:p>
    <w:p w:rsidR="0064222C" w:rsidRPr="00B667EE" w:rsidRDefault="0064222C" w:rsidP="0064222C">
      <w:pPr>
        <w:tabs>
          <w:tab w:val="left" w:pos="4111"/>
          <w:tab w:val="left" w:pos="6663"/>
          <w:tab w:val="left" w:pos="8505"/>
        </w:tabs>
        <w:ind w:left="1701"/>
      </w:pPr>
      <w:r w:rsidRPr="00B667EE">
        <w:rPr>
          <w:b/>
          <w:bCs/>
        </w:rPr>
        <w:t>Section Masculine</w:t>
      </w:r>
      <w:r w:rsidRPr="00B667EE">
        <w:rPr>
          <w:b/>
          <w:bCs/>
        </w:rPr>
        <w:tab/>
        <w:t>Section Féminine</w:t>
      </w:r>
      <w:r w:rsidRPr="00B667EE">
        <w:rPr>
          <w:b/>
          <w:bCs/>
        </w:rPr>
        <w:tab/>
      </w:r>
      <w:r>
        <w:rPr>
          <w:b/>
          <w:bCs/>
        </w:rPr>
        <w:t>Arbitres</w:t>
      </w:r>
      <w:r w:rsidRPr="00B667EE">
        <w:rPr>
          <w:b/>
          <w:bCs/>
        </w:rPr>
        <w:tab/>
        <w:t>Jeunes Arbitres</w:t>
      </w:r>
    </w:p>
    <w:tbl>
      <w:tblPr>
        <w:tblW w:w="103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11"/>
        <w:gridCol w:w="2211"/>
        <w:gridCol w:w="2211"/>
        <w:gridCol w:w="1984"/>
      </w:tblGrid>
      <w:tr w:rsidR="0064222C" w:rsidRPr="00116615" w:rsidTr="00D57B20">
        <w:trPr>
          <w:trHeight w:val="737"/>
          <w:jc w:val="center"/>
        </w:trPr>
        <w:tc>
          <w:tcPr>
            <w:tcW w:w="1701" w:type="dxa"/>
            <w:vAlign w:val="center"/>
          </w:tcPr>
          <w:p w:rsidR="0064222C" w:rsidRPr="00E012CC" w:rsidRDefault="0064222C" w:rsidP="00D57B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2CC">
              <w:rPr>
                <w:rFonts w:ascii="Times New Roman" w:hAnsi="Times New Roman" w:cs="Times New Roman"/>
                <w:b/>
                <w:sz w:val="22"/>
                <w:szCs w:val="22"/>
              </w:rPr>
              <w:t>Niveau de Pratique</w:t>
            </w:r>
          </w:p>
        </w:tc>
        <w:tc>
          <w:tcPr>
            <w:tcW w:w="2211" w:type="dxa"/>
            <w:vAlign w:val="center"/>
          </w:tcPr>
          <w:p w:rsidR="0064222C" w:rsidRPr="00E012CC" w:rsidRDefault="0064222C" w:rsidP="00D57B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2CC">
              <w:rPr>
                <w:rFonts w:ascii="Times New Roman" w:hAnsi="Times New Roman" w:cs="Times New Roman"/>
                <w:b/>
                <w:sz w:val="22"/>
                <w:szCs w:val="22"/>
              </w:rPr>
              <w:t>Équipes de Jeunes</w:t>
            </w:r>
          </w:p>
        </w:tc>
        <w:tc>
          <w:tcPr>
            <w:tcW w:w="2211" w:type="dxa"/>
            <w:vAlign w:val="center"/>
          </w:tcPr>
          <w:p w:rsidR="0064222C" w:rsidRPr="00E012CC" w:rsidRDefault="0064222C" w:rsidP="00D57B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2CC">
              <w:rPr>
                <w:rFonts w:ascii="Times New Roman" w:hAnsi="Times New Roman" w:cs="Times New Roman"/>
                <w:b/>
                <w:sz w:val="22"/>
                <w:szCs w:val="22"/>
              </w:rPr>
              <w:t>Équipes de Jeunes</w:t>
            </w:r>
          </w:p>
        </w:tc>
        <w:tc>
          <w:tcPr>
            <w:tcW w:w="2211" w:type="dxa"/>
            <w:vAlign w:val="center"/>
          </w:tcPr>
          <w:p w:rsidR="0064222C" w:rsidRPr="00E012CC" w:rsidRDefault="0064222C" w:rsidP="00D57B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2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Pas d’obligation de grade</w:t>
            </w:r>
          </w:p>
        </w:tc>
        <w:tc>
          <w:tcPr>
            <w:tcW w:w="1984" w:type="dxa"/>
            <w:vAlign w:val="center"/>
          </w:tcPr>
          <w:p w:rsidR="0064222C" w:rsidRPr="00E012CC" w:rsidRDefault="0064222C" w:rsidP="00D57B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2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Nés en 199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E012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 2001 – 2002 – 2003</w:t>
            </w:r>
          </w:p>
        </w:tc>
      </w:tr>
      <w:tr w:rsidR="0064222C" w:rsidRPr="00116615" w:rsidTr="00D57B20">
        <w:trPr>
          <w:trHeight w:val="737"/>
          <w:jc w:val="center"/>
        </w:trPr>
        <w:tc>
          <w:tcPr>
            <w:tcW w:w="1701" w:type="dxa"/>
            <w:vAlign w:val="center"/>
          </w:tcPr>
          <w:p w:rsidR="0064222C" w:rsidRPr="00E012CC" w:rsidRDefault="0064222C" w:rsidP="00D57B2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2CC">
              <w:rPr>
                <w:rFonts w:ascii="Times New Roman" w:hAnsi="Times New Roman" w:cs="Times New Roman"/>
                <w:sz w:val="22"/>
                <w:szCs w:val="22"/>
              </w:rPr>
              <w:t>Départemental</w:t>
            </w:r>
          </w:p>
        </w:tc>
        <w:tc>
          <w:tcPr>
            <w:tcW w:w="2211" w:type="dxa"/>
            <w:vAlign w:val="center"/>
          </w:tcPr>
          <w:p w:rsidR="0064222C" w:rsidRPr="00E012CC" w:rsidRDefault="0064222C" w:rsidP="00D57B2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2CC">
              <w:rPr>
                <w:rFonts w:ascii="Times New Roman" w:hAnsi="Times New Roman" w:cs="Times New Roman"/>
                <w:sz w:val="22"/>
                <w:szCs w:val="22"/>
              </w:rPr>
              <w:t>1 équipe jeune rattachée à la section</w:t>
            </w:r>
          </w:p>
        </w:tc>
        <w:tc>
          <w:tcPr>
            <w:tcW w:w="2211" w:type="dxa"/>
            <w:vAlign w:val="center"/>
          </w:tcPr>
          <w:p w:rsidR="0064222C" w:rsidRPr="00E012CC" w:rsidRDefault="0064222C" w:rsidP="00D57B2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2CC">
              <w:rPr>
                <w:rFonts w:ascii="Times New Roman" w:hAnsi="Times New Roman" w:cs="Times New Roman"/>
                <w:sz w:val="22"/>
                <w:szCs w:val="22"/>
              </w:rPr>
              <w:t>1 équipe jeune rattachée à la section</w:t>
            </w:r>
          </w:p>
        </w:tc>
        <w:tc>
          <w:tcPr>
            <w:tcW w:w="2211" w:type="dxa"/>
            <w:vAlign w:val="center"/>
          </w:tcPr>
          <w:p w:rsidR="0064222C" w:rsidRPr="00E012CC" w:rsidRDefault="0064222C" w:rsidP="00D57B2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2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</w:t>
            </w:r>
            <w:r w:rsidRPr="00E012CC">
              <w:rPr>
                <w:rFonts w:ascii="Times New Roman" w:hAnsi="Times New Roman" w:cs="Times New Roman"/>
                <w:sz w:val="22"/>
                <w:szCs w:val="22"/>
              </w:rPr>
              <w:t>Arbitre de +1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012CC">
              <w:rPr>
                <w:rFonts w:ascii="Times New Roman" w:hAnsi="Times New Roman" w:cs="Times New Roman"/>
                <w:sz w:val="22"/>
                <w:szCs w:val="22"/>
              </w:rPr>
              <w:t xml:space="preserve"> ans à 8 arbitrages</w:t>
            </w:r>
          </w:p>
        </w:tc>
        <w:tc>
          <w:tcPr>
            <w:tcW w:w="1984" w:type="dxa"/>
            <w:vAlign w:val="center"/>
          </w:tcPr>
          <w:p w:rsidR="0064222C" w:rsidRPr="00E012CC" w:rsidRDefault="0064222C" w:rsidP="00D57B2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2CC">
              <w:rPr>
                <w:rFonts w:ascii="Times New Roman" w:hAnsi="Times New Roman" w:cs="Times New Roman"/>
                <w:bCs/>
                <w:sz w:val="22"/>
                <w:szCs w:val="22"/>
              </w:rPr>
              <w:t>2 JA à 5 arbitrages</w:t>
            </w:r>
          </w:p>
        </w:tc>
      </w:tr>
    </w:tbl>
    <w:p w:rsidR="0064222C" w:rsidRDefault="0064222C" w:rsidP="0064222C"/>
    <w:p w:rsidR="0064222C" w:rsidRDefault="0064222C" w:rsidP="0064222C">
      <w:r w:rsidRPr="00485D59">
        <w:rPr>
          <w:b/>
        </w:rPr>
        <w:t xml:space="preserve">Remarques </w:t>
      </w:r>
      <w:r w:rsidRPr="00485D59">
        <w:t>: Les obligations sportives ne se cumulent pas au sein d’une même section de club, mais entre les sections (masculine et féminine).</w:t>
      </w:r>
    </w:p>
    <w:p w:rsidR="0064222C" w:rsidRPr="00485D59" w:rsidRDefault="0064222C" w:rsidP="0064222C"/>
    <w:p w:rsidR="0064222C" w:rsidRDefault="0064222C" w:rsidP="0064222C">
      <w:r w:rsidRPr="00485D59">
        <w:t>Pour les arbitres de + 1</w:t>
      </w:r>
      <w:r>
        <w:t>9</w:t>
      </w:r>
      <w:r w:rsidRPr="00485D59">
        <w:t xml:space="preserve"> ans il n’y a pas d’obligation de grade</w:t>
      </w:r>
      <w:r>
        <w:t>.</w:t>
      </w:r>
    </w:p>
    <w:p w:rsidR="0064222C" w:rsidRPr="00485D59" w:rsidRDefault="0064222C" w:rsidP="0064222C"/>
    <w:p w:rsidR="0064222C" w:rsidRDefault="0064222C" w:rsidP="0064222C">
      <w:r w:rsidRPr="00485D59">
        <w:t xml:space="preserve">Seuls les jeunes arbitres nés en </w:t>
      </w:r>
      <w:r w:rsidRPr="00310E77">
        <w:t>1999 – 2000 – 2001 – 2002</w:t>
      </w:r>
      <w:r>
        <w:t xml:space="preserve"> – 2003 </w:t>
      </w:r>
      <w:r w:rsidRPr="00485D59">
        <w:t>sont pris en compte pour la CMCD de la saison 201</w:t>
      </w:r>
      <w:r>
        <w:t>7</w:t>
      </w:r>
      <w:r w:rsidRPr="00485D59">
        <w:t>-201</w:t>
      </w:r>
      <w:r>
        <w:t>8</w:t>
      </w:r>
    </w:p>
    <w:p w:rsidR="0064222C" w:rsidRPr="00485D59" w:rsidRDefault="0064222C" w:rsidP="0064222C"/>
    <w:p w:rsidR="0064222C" w:rsidRDefault="0064222C" w:rsidP="0064222C">
      <w:r w:rsidRPr="00850690">
        <w:rPr>
          <w:b/>
        </w:rPr>
        <w:t>Date limite de réalisation</w:t>
      </w:r>
      <w:r w:rsidRPr="00485D59">
        <w:t xml:space="preserve"> : </w:t>
      </w:r>
      <w:r>
        <w:t>se reporter aux règlements fédéraux</w:t>
      </w:r>
      <w:r w:rsidRPr="00485D59">
        <w:t>.</w:t>
      </w:r>
    </w:p>
    <w:p w:rsidR="0064222C" w:rsidRPr="003A3860" w:rsidRDefault="0064222C" w:rsidP="0064222C">
      <w:pPr>
        <w:rPr>
          <w:sz w:val="16"/>
          <w:szCs w:val="16"/>
        </w:rPr>
      </w:pPr>
    </w:p>
    <w:p w:rsidR="0064222C" w:rsidRPr="00485D59" w:rsidRDefault="0064222C" w:rsidP="0064222C">
      <w:pPr>
        <w:rPr>
          <w:b/>
        </w:rPr>
      </w:pPr>
      <w:r w:rsidRPr="00485D59">
        <w:rPr>
          <w:b/>
        </w:rPr>
        <w:t>Sanctions sportives :</w:t>
      </w:r>
    </w:p>
    <w:p w:rsidR="0064222C" w:rsidRDefault="0064222C" w:rsidP="0064222C">
      <w:r>
        <w:t>Se reporter aux règlements fédéraux</w:t>
      </w:r>
      <w:r w:rsidRPr="00485D59">
        <w:t>.</w:t>
      </w:r>
    </w:p>
    <w:p w:rsidR="0064222C" w:rsidRPr="003A3860" w:rsidRDefault="0064222C" w:rsidP="0064222C">
      <w:pPr>
        <w:rPr>
          <w:sz w:val="16"/>
          <w:szCs w:val="16"/>
        </w:rPr>
      </w:pPr>
    </w:p>
    <w:p w:rsidR="0064222C" w:rsidRPr="00485D59" w:rsidRDefault="0064222C" w:rsidP="0064222C">
      <w:pPr>
        <w:rPr>
          <w:b/>
        </w:rPr>
      </w:pPr>
      <w:r w:rsidRPr="00485D59">
        <w:rPr>
          <w:b/>
        </w:rPr>
        <w:t xml:space="preserve">Sanctions financières : </w:t>
      </w:r>
    </w:p>
    <w:p w:rsidR="00294B73" w:rsidRDefault="0064222C">
      <w:r>
        <w:t>A</w:t>
      </w:r>
      <w:r w:rsidRPr="00485D59">
        <w:t>pplication en fin de championnat.</w:t>
      </w:r>
    </w:p>
    <w:sectPr w:rsidR="00294B73">
      <w:headerReference w:type="default" r:id="rId6"/>
      <w:footerReference w:type="default" r:id="rId7"/>
      <w:pgSz w:w="11906" w:h="16838"/>
      <w:pgMar w:top="2263" w:right="708" w:bottom="1135" w:left="818" w:header="845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DCE" w:rsidRDefault="00FE2DCE" w:rsidP="0064222C">
      <w:r>
        <w:separator/>
      </w:r>
    </w:p>
  </w:endnote>
  <w:endnote w:type="continuationSeparator" w:id="0">
    <w:p w:rsidR="00FE2DCE" w:rsidRDefault="00FE2DCE" w:rsidP="0064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rka-Medium">
    <w:altName w:val="Franklin Gothic Medium Cond"/>
    <w:charset w:val="00"/>
    <w:family w:val="swiss"/>
    <w:pitch w:val="default"/>
  </w:font>
  <w:font w:name="Parka-Regular">
    <w:altName w:val="Calibri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96" w:rsidRDefault="00FE2DCE">
    <w:pPr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center" w:pos="5103"/>
      </w:tabs>
      <w:autoSpaceDE w:val="0"/>
    </w:pPr>
    <w:r>
      <w:tab/>
    </w:r>
    <w:r>
      <w:rPr>
        <w:rFonts w:ascii="Parka-Medium" w:hAnsi="Parka-Medium" w:cs="Parka-Medium"/>
        <w:color w:val="008DFF"/>
        <w:sz w:val="14"/>
        <w:szCs w:val="14"/>
      </w:rPr>
      <w:t>COMITÉ DOUBS</w:t>
    </w:r>
  </w:p>
  <w:p w:rsidR="00A76C96" w:rsidRDefault="00FE2DCE">
    <w:pPr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center" w:pos="5103"/>
      </w:tabs>
      <w:autoSpaceDE w:val="0"/>
    </w:pPr>
    <w:r>
      <w:rPr>
        <w:rFonts w:ascii="Parka-Medium" w:hAnsi="Parka-Medium" w:cs="Parka-Medium"/>
        <w:color w:val="008DFF"/>
        <w:sz w:val="14"/>
        <w:szCs w:val="14"/>
      </w:rPr>
      <w:tab/>
    </w:r>
    <w:r>
      <w:rPr>
        <w:rFonts w:ascii="Parka-Regular" w:hAnsi="Parka-Regular" w:cs="Parka-Regular"/>
        <w:color w:val="00009A"/>
        <w:sz w:val="12"/>
        <w:szCs w:val="12"/>
      </w:rPr>
      <w:t>14 Avenue Léo Lagrange 25000 - BESANCON</w:t>
    </w:r>
  </w:p>
  <w:p w:rsidR="00A76C96" w:rsidRPr="003D6E8B" w:rsidRDefault="00FE2DCE">
    <w:pPr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center" w:pos="5103"/>
      </w:tabs>
      <w:autoSpaceDE w:val="0"/>
      <w:rPr>
        <w:lang w:val="en-US"/>
      </w:rPr>
    </w:pPr>
    <w:r>
      <w:rPr>
        <w:rFonts w:ascii="Parka-Regular" w:hAnsi="Parka-Regular" w:cs="Parka-Regular"/>
        <w:color w:val="00009A"/>
        <w:sz w:val="12"/>
        <w:szCs w:val="12"/>
      </w:rPr>
      <w:tab/>
    </w:r>
    <w:r>
      <w:rPr>
        <w:rFonts w:ascii="Parka-Regular" w:hAnsi="Parka-Regular" w:cs="Parka-Regular"/>
        <w:color w:val="00009A"/>
        <w:sz w:val="12"/>
        <w:szCs w:val="12"/>
        <w:lang w:val="en-US"/>
      </w:rPr>
      <w:t xml:space="preserve">F. +33 (0) 3 81 51 94 72 - </w:t>
    </w:r>
    <w:r>
      <w:rPr>
        <w:rFonts w:ascii="Parka-Medium" w:hAnsi="Parka-Medium" w:cs="Parka-Medium"/>
        <w:color w:val="00009A"/>
        <w:sz w:val="12"/>
        <w:szCs w:val="12"/>
        <w:lang w:val="en-US"/>
      </w:rPr>
      <w:t xml:space="preserve">1225000@handball-france.eu – </w:t>
    </w:r>
    <w:r>
      <w:rPr>
        <w:rFonts w:ascii="Parka-Medium" w:hAnsi="Parka-Medium" w:cs="Parka-Medium"/>
        <w:color w:val="008DFF"/>
        <w:sz w:val="12"/>
        <w:szCs w:val="12"/>
        <w:lang w:val="en-US"/>
      </w:rPr>
      <w:t>handball-doubs.org</w:t>
    </w:r>
  </w:p>
  <w:p w:rsidR="00A76C96" w:rsidRDefault="00FE2DCE">
    <w:pPr>
      <w:pStyle w:val="Pieddepage"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Parka-Medium" w:hAnsi="Parka-Medium" w:cs="Parka-Medium"/>
        <w:color w:val="008DF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DCE" w:rsidRDefault="00FE2DCE" w:rsidP="0064222C">
      <w:r>
        <w:separator/>
      </w:r>
    </w:p>
  </w:footnote>
  <w:footnote w:type="continuationSeparator" w:id="0">
    <w:p w:rsidR="00FE2DCE" w:rsidRDefault="00FE2DCE" w:rsidP="0064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9" w:type="dxa"/>
      <w:tblLayout w:type="fixed"/>
      <w:tblLook w:val="0000" w:firstRow="0" w:lastRow="0" w:firstColumn="0" w:lastColumn="0" w:noHBand="0" w:noVBand="0"/>
    </w:tblPr>
    <w:tblGrid>
      <w:gridCol w:w="6014"/>
      <w:gridCol w:w="4266"/>
    </w:tblGrid>
    <w:tr w:rsidR="00A76C96" w:rsidTr="002B0222">
      <w:trPr>
        <w:trHeight w:val="1370"/>
      </w:trPr>
      <w:tc>
        <w:tcPr>
          <w:tcW w:w="6014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A76C96" w:rsidRDefault="00FE2DCE" w:rsidP="002B0222">
          <w:pPr>
            <w:pStyle w:val="En-tte"/>
            <w:snapToGrid w:val="0"/>
            <w:textAlignment w:val="bottom"/>
          </w:pPr>
          <w:r>
            <w:rPr>
              <w:rFonts w:ascii="Comic Sans MS" w:hAnsi="Comic Sans MS" w:cs="Comic Sans MS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B3B8AA" wp14:editId="13C01007">
                    <wp:simplePos x="0" y="0"/>
                    <wp:positionH relativeFrom="column">
                      <wp:posOffset>-492125</wp:posOffset>
                    </wp:positionH>
                    <wp:positionV relativeFrom="paragraph">
                      <wp:posOffset>-836930</wp:posOffset>
                    </wp:positionV>
                    <wp:extent cx="3538220" cy="1252220"/>
                    <wp:effectExtent l="83820" t="92075" r="137160" b="141605"/>
                    <wp:wrapThrough wrapText="bothSides">
                      <wp:wrapPolygon edited="0">
                        <wp:start x="632" y="-383"/>
                        <wp:lineTo x="361" y="0"/>
                        <wp:lineTo x="-136" y="1895"/>
                        <wp:lineTo x="-178" y="17810"/>
                        <wp:lineTo x="-89" y="21786"/>
                        <wp:lineTo x="632" y="23681"/>
                        <wp:lineTo x="1039" y="23681"/>
                        <wp:lineTo x="20925" y="23681"/>
                        <wp:lineTo x="21239" y="23681"/>
                        <wp:lineTo x="22096" y="21600"/>
                        <wp:lineTo x="22185" y="11742"/>
                        <wp:lineTo x="22143" y="2081"/>
                        <wp:lineTo x="21553" y="0"/>
                        <wp:lineTo x="21282" y="-383"/>
                        <wp:lineTo x="632" y="-383"/>
                      </wp:wrapPolygon>
                    </wp:wrapThrough>
                    <wp:docPr id="2" name="Rectangle à coins arrondi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8220" cy="12522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4F81BD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B0222" w:rsidRDefault="00FE2DCE" w:rsidP="002B0222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 w:rsidRPr="00DA4D23">
                                  <w:rPr>
                                    <w:rFonts w:ascii="Comic Sans MS" w:hAnsi="Comic Sans MS"/>
                                  </w:rPr>
                                  <w:t>COMITE DEPARTEMENTAL DU DOUBS DE HANDBALL</w:t>
                                </w:r>
                              </w:p>
                              <w:p w:rsidR="002B0222" w:rsidRPr="00DA4D23" w:rsidRDefault="00FE2DCE" w:rsidP="002B0222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14 avenue Léo-Lagrange</w:t>
                                </w:r>
                                <w:r w:rsidRPr="00DA4D23">
                                  <w:rPr>
                                    <w:rFonts w:ascii="Comic Sans MS" w:hAnsi="Comic Sans MS"/>
                                  </w:rPr>
                                  <w:t xml:space="preserve"> – 25000 Besançon</w:t>
                                </w:r>
                              </w:p>
                              <w:p w:rsidR="002B0222" w:rsidRPr="00DA4D23" w:rsidRDefault="00FE2DCE" w:rsidP="002B0222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 w:rsidRPr="00DA4D23">
                                  <w:rPr>
                                    <w:rFonts w:ascii="Comic Sans MS" w:hAnsi="Comic Sans MS"/>
                                  </w:rPr>
                                  <w:t xml:space="preserve">Site : </w:t>
                                </w:r>
                                <w:hyperlink r:id="rId1" w:history="1">
                                  <w:r w:rsidRPr="00DA4D23">
                                    <w:rPr>
                                      <w:rStyle w:val="Lienhypertexte"/>
                                      <w:rFonts w:ascii="Comic Sans MS" w:eastAsia="Calibri" w:hAnsi="Comic Sans MS"/>
                                    </w:rPr>
                                    <w:t>http://handball-doubs.org</w:t>
                                  </w:r>
                                </w:hyperlink>
                              </w:p>
                              <w:p w:rsidR="002B0222" w:rsidRPr="00DA4D23" w:rsidRDefault="00FE2DCE" w:rsidP="002B0222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E-mail : 5225000@ffhandball.net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2B3B8AA" id="Rectangle à coins arrondis 2" o:spid="_x0000_s1026" style="position:absolute;margin-left:-38.75pt;margin-top:-65.9pt;width:278.6pt;height: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" fillcolor="#dce6f2">
                    <v:fill color2="#4f81bd" angle="45" focus="100%" type="gradient"/>
                    <v:shadow on="t" color="black" opacity="49150f" offset=".74833mm,.74833mm"/>
                    <v:textbox>
                      <w:txbxContent>
                        <w:p w:rsidR="002B0222" w:rsidRDefault="00FE2DCE" w:rsidP="002B0222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DA4D23">
                            <w:rPr>
                              <w:rFonts w:ascii="Comic Sans MS" w:hAnsi="Comic Sans MS"/>
                            </w:rPr>
                            <w:t>COMITE DEPARTEMENTAL DU DOUBS DE HANDBALL</w:t>
                          </w:r>
                        </w:p>
                        <w:p w:rsidR="002B0222" w:rsidRPr="00DA4D23" w:rsidRDefault="00FE2DCE" w:rsidP="002B0222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14 avenue Léo-Lagrange</w:t>
                          </w:r>
                          <w:r w:rsidRPr="00DA4D23">
                            <w:rPr>
                              <w:rFonts w:ascii="Comic Sans MS" w:hAnsi="Comic Sans MS"/>
                            </w:rPr>
                            <w:t xml:space="preserve"> – 25000 Besançon</w:t>
                          </w:r>
                        </w:p>
                        <w:p w:rsidR="002B0222" w:rsidRPr="00DA4D23" w:rsidRDefault="00FE2DCE" w:rsidP="002B0222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DA4D23">
                            <w:rPr>
                              <w:rFonts w:ascii="Comic Sans MS" w:hAnsi="Comic Sans MS"/>
                            </w:rPr>
                            <w:t xml:space="preserve">Site : </w:t>
                          </w:r>
                          <w:hyperlink r:id="rId2" w:history="1">
                            <w:r w:rsidRPr="00DA4D23">
                              <w:rPr>
                                <w:rStyle w:val="Lienhypertexte"/>
                                <w:rFonts w:ascii="Comic Sans MS" w:eastAsia="Calibri" w:hAnsi="Comic Sans MS"/>
                              </w:rPr>
                              <w:t>http://handball-doubs.org</w:t>
                            </w:r>
                          </w:hyperlink>
                        </w:p>
                        <w:p w:rsidR="002B0222" w:rsidRPr="00DA4D23" w:rsidRDefault="00FE2DCE" w:rsidP="002B0222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E-mail : 5225000@ffhandball.net</w:t>
                          </w:r>
                        </w:p>
                      </w:txbxContent>
                    </v:textbox>
                    <w10:wrap type="through"/>
                  </v:roundrect>
                </w:pict>
              </mc:Fallback>
            </mc:AlternateContent>
          </w:r>
        </w:p>
      </w:tc>
      <w:tc>
        <w:tcPr>
          <w:tcW w:w="4266" w:type="dxa"/>
          <w:tcBorders>
            <w:bottom w:val="single" w:sz="1" w:space="0" w:color="000000"/>
          </w:tcBorders>
          <w:shd w:val="clear" w:color="auto" w:fill="auto"/>
        </w:tcPr>
        <w:p w:rsidR="00A76C96" w:rsidRDefault="00FE2DCE">
          <w:pPr>
            <w:pStyle w:val="En-tte"/>
            <w:ind w:left="-1224" w:firstLine="1224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4A338DD8" wp14:editId="36D5853D">
                <wp:extent cx="2477135" cy="79756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797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6C96" w:rsidRPr="0064222C" w:rsidRDefault="00FE2DCE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2C"/>
    <w:rsid w:val="00023DD4"/>
    <w:rsid w:val="00294B73"/>
    <w:rsid w:val="0064222C"/>
    <w:rsid w:val="00C215BA"/>
    <w:rsid w:val="00C42B82"/>
    <w:rsid w:val="00D5633F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8015"/>
  <w15:chartTrackingRefBased/>
  <w15:docId w15:val="{80E42513-75E1-4373-B456-9F10AB9A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22C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4222C"/>
    <w:rPr>
      <w:color w:val="0000FF"/>
      <w:u w:val="single"/>
    </w:rPr>
  </w:style>
  <w:style w:type="paragraph" w:styleId="En-tte">
    <w:name w:val="header"/>
    <w:basedOn w:val="Normal"/>
    <w:link w:val="En-tteCar"/>
    <w:rsid w:val="0064222C"/>
    <w:rPr>
      <w:rFonts w:ascii="Calibri" w:eastAsia="Calibri" w:hAnsi="Calibri" w:cs="Times New Roman"/>
      <w:sz w:val="22"/>
      <w:szCs w:val="22"/>
    </w:rPr>
  </w:style>
  <w:style w:type="character" w:customStyle="1" w:styleId="En-tteCar">
    <w:name w:val="En-tête Car"/>
    <w:basedOn w:val="Policepardfaut"/>
    <w:link w:val="En-tte"/>
    <w:rsid w:val="0064222C"/>
    <w:rPr>
      <w:rFonts w:ascii="Calibri" w:hAnsi="Calibri"/>
      <w:lang w:eastAsia="zh-CN"/>
    </w:rPr>
  </w:style>
  <w:style w:type="paragraph" w:styleId="Pieddepage">
    <w:name w:val="footer"/>
    <w:basedOn w:val="Normal"/>
    <w:link w:val="PieddepageCar"/>
    <w:rsid w:val="0064222C"/>
    <w:rPr>
      <w:rFonts w:ascii="Calibri" w:eastAsia="Calibri" w:hAnsi="Calibri" w:cs="Times New Roman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64222C"/>
    <w:rPr>
      <w:rFonts w:ascii="Calibri" w:hAnsi="Calibri"/>
      <w:lang w:eastAsia="zh-CN"/>
    </w:rPr>
  </w:style>
  <w:style w:type="paragraph" w:customStyle="1" w:styleId="Default">
    <w:name w:val="Default"/>
    <w:rsid w:val="006422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handball-doubs.org" TargetMode="External"/><Relationship Id="rId1" Type="http://schemas.openxmlformats.org/officeDocument/2006/relationships/hyperlink" Target="http://handball-doub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Lallemand</dc:creator>
  <cp:keywords/>
  <dc:description/>
  <cp:lastModifiedBy>Guy Lallemand</cp:lastModifiedBy>
  <cp:revision>1</cp:revision>
  <dcterms:created xsi:type="dcterms:W3CDTF">2018-01-30T15:15:00Z</dcterms:created>
  <dcterms:modified xsi:type="dcterms:W3CDTF">2018-01-30T15:16:00Z</dcterms:modified>
</cp:coreProperties>
</file>